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40D" w:rsidRPr="00921B70" w:rsidRDefault="00E4240D" w:rsidP="00921B70">
      <w:pPr>
        <w:pStyle w:val="a3"/>
        <w:shd w:val="clear" w:color="auto" w:fill="FFFFFF"/>
        <w:spacing w:line="288" w:lineRule="atLeast"/>
        <w:ind w:firstLine="851"/>
        <w:rPr>
          <w:color w:val="0C212B"/>
          <w:sz w:val="28"/>
          <w:szCs w:val="28"/>
        </w:rPr>
      </w:pPr>
      <w:r w:rsidRPr="00921B70">
        <w:rPr>
          <w:color w:val="0C212B"/>
          <w:sz w:val="28"/>
          <w:szCs w:val="28"/>
        </w:rPr>
        <w:t>В быту принято считать, что музыкальный слух — это не что иное, как способность человека правильно слышать, запоминать и воспроизводить звуки. На самом деле под музыкальным слухом подразумевают целый набор способностей, к которым относят:</w:t>
      </w:r>
    </w:p>
    <w:p w:rsidR="00E4240D" w:rsidRPr="00921B70" w:rsidRDefault="00E4240D" w:rsidP="00921B70">
      <w:pPr>
        <w:numPr>
          <w:ilvl w:val="0"/>
          <w:numId w:val="4"/>
        </w:numPr>
        <w:shd w:val="clear" w:color="auto" w:fill="FFFFFF"/>
        <w:spacing w:before="100" w:beforeAutospacing="1" w:after="100" w:afterAutospacing="1" w:line="240" w:lineRule="auto"/>
        <w:ind w:left="0" w:firstLine="851"/>
        <w:rPr>
          <w:rFonts w:ascii="Times New Roman" w:hAnsi="Times New Roman" w:cs="Times New Roman"/>
          <w:color w:val="0C212B"/>
          <w:sz w:val="28"/>
          <w:szCs w:val="28"/>
        </w:rPr>
      </w:pPr>
      <w:r w:rsidRPr="00921B70">
        <w:rPr>
          <w:rFonts w:ascii="Times New Roman" w:hAnsi="Times New Roman" w:cs="Times New Roman"/>
          <w:color w:val="0C212B"/>
          <w:sz w:val="28"/>
          <w:szCs w:val="28"/>
        </w:rPr>
        <w:t>чистый слух;</w:t>
      </w:r>
    </w:p>
    <w:p w:rsidR="00E4240D" w:rsidRPr="00921B70" w:rsidRDefault="00E4240D" w:rsidP="00921B70">
      <w:pPr>
        <w:numPr>
          <w:ilvl w:val="0"/>
          <w:numId w:val="4"/>
        </w:numPr>
        <w:shd w:val="clear" w:color="auto" w:fill="FFFFFF"/>
        <w:spacing w:before="100" w:beforeAutospacing="1" w:after="100" w:afterAutospacing="1" w:line="240" w:lineRule="auto"/>
        <w:ind w:left="0" w:firstLine="851"/>
        <w:rPr>
          <w:rFonts w:ascii="Times New Roman" w:hAnsi="Times New Roman" w:cs="Times New Roman"/>
          <w:color w:val="0C212B"/>
          <w:sz w:val="28"/>
          <w:szCs w:val="28"/>
        </w:rPr>
      </w:pPr>
      <w:r w:rsidRPr="00921B70">
        <w:rPr>
          <w:rFonts w:ascii="Times New Roman" w:hAnsi="Times New Roman" w:cs="Times New Roman"/>
          <w:color w:val="0C212B"/>
          <w:sz w:val="28"/>
          <w:szCs w:val="28"/>
        </w:rPr>
        <w:t>чувство ритма;</w:t>
      </w:r>
    </w:p>
    <w:p w:rsidR="00E4240D" w:rsidRPr="00921B70" w:rsidRDefault="00E4240D" w:rsidP="00921B70">
      <w:pPr>
        <w:numPr>
          <w:ilvl w:val="0"/>
          <w:numId w:val="4"/>
        </w:numPr>
        <w:shd w:val="clear" w:color="auto" w:fill="FFFFFF"/>
        <w:spacing w:before="100" w:beforeAutospacing="1" w:after="100" w:afterAutospacing="1" w:line="240" w:lineRule="auto"/>
        <w:ind w:left="0" w:firstLine="851"/>
        <w:rPr>
          <w:rFonts w:ascii="Times New Roman" w:hAnsi="Times New Roman" w:cs="Times New Roman"/>
          <w:color w:val="0C212B"/>
          <w:sz w:val="28"/>
          <w:szCs w:val="28"/>
        </w:rPr>
      </w:pPr>
      <w:r w:rsidRPr="00921B70">
        <w:rPr>
          <w:rFonts w:ascii="Times New Roman" w:hAnsi="Times New Roman" w:cs="Times New Roman"/>
          <w:color w:val="0C212B"/>
          <w:sz w:val="28"/>
          <w:szCs w:val="28"/>
        </w:rPr>
        <w:t>ладовое чувство и др.</w:t>
      </w:r>
    </w:p>
    <w:p w:rsidR="00E4240D" w:rsidRPr="00921B70" w:rsidRDefault="00E4240D" w:rsidP="00921B70">
      <w:pPr>
        <w:pStyle w:val="a3"/>
        <w:shd w:val="clear" w:color="auto" w:fill="FFFFFF"/>
        <w:spacing w:line="288" w:lineRule="atLeast"/>
        <w:ind w:firstLine="851"/>
        <w:rPr>
          <w:color w:val="0C212B"/>
          <w:sz w:val="28"/>
          <w:szCs w:val="28"/>
        </w:rPr>
      </w:pPr>
      <w:r w:rsidRPr="00921B70">
        <w:rPr>
          <w:color w:val="0C212B"/>
          <w:sz w:val="28"/>
          <w:szCs w:val="28"/>
        </w:rPr>
        <w:t>Все перечисленные выше способности могут быть как врожденными, так и разработанными в ходе многочисленных тренировок. Из этого следует, что развитие слуха — это нормальный процесс, который поможет ребенку перейти на новый уровень в отношении восприятия и воспроизведения музыки.</w:t>
      </w:r>
    </w:p>
    <w:p w:rsidR="00E4240D" w:rsidRPr="00921B70" w:rsidRDefault="00E4240D" w:rsidP="00921B70">
      <w:pPr>
        <w:pStyle w:val="a3"/>
        <w:shd w:val="clear" w:color="auto" w:fill="FFFFFF"/>
        <w:spacing w:line="288" w:lineRule="atLeast"/>
        <w:ind w:firstLine="851"/>
        <w:rPr>
          <w:color w:val="0C212B"/>
          <w:sz w:val="28"/>
          <w:szCs w:val="28"/>
        </w:rPr>
      </w:pPr>
      <w:r w:rsidRPr="00921B70">
        <w:rPr>
          <w:color w:val="0C212B"/>
          <w:sz w:val="28"/>
          <w:szCs w:val="28"/>
        </w:rPr>
        <w:t>Приобщать детей к занятиям, направленным на развитие слуха, стоит уже в дошкольном возрасте, принимая тот факт, что каждый малыш имеет свою степень восприимчивости к такого рода урокам.</w:t>
      </w:r>
    </w:p>
    <w:p w:rsidR="00E4240D" w:rsidRPr="00921B70" w:rsidRDefault="00E4240D" w:rsidP="00921B70">
      <w:pPr>
        <w:pStyle w:val="a3"/>
        <w:shd w:val="clear" w:color="auto" w:fill="FFFFFF"/>
        <w:spacing w:line="288" w:lineRule="atLeast"/>
        <w:ind w:firstLine="851"/>
        <w:rPr>
          <w:color w:val="0C212B"/>
          <w:sz w:val="28"/>
          <w:szCs w:val="28"/>
        </w:rPr>
      </w:pPr>
      <w:r w:rsidRPr="00921B70">
        <w:rPr>
          <w:color w:val="0C212B"/>
          <w:sz w:val="28"/>
          <w:szCs w:val="28"/>
        </w:rPr>
        <w:t>Музыкальные способности, включая музыкальный слух, у каждого человека проявляются в свое время, но чаще всего активное развитие музыкального слуха и других музыкальных способностей характерно для детей раннего возраста, что лишний раз подтверждает пример известных личностей — композиторов и музыкантов, поражающих своими умениями и талантами окружающих начиная с раннего детства.</w:t>
      </w:r>
    </w:p>
    <w:p w:rsidR="00E4240D" w:rsidRPr="00921B70" w:rsidRDefault="00E4240D" w:rsidP="00921B70">
      <w:pPr>
        <w:pStyle w:val="3"/>
        <w:shd w:val="clear" w:color="auto" w:fill="FFFFFF"/>
        <w:spacing w:line="240" w:lineRule="atLeast"/>
        <w:ind w:firstLine="851"/>
        <w:rPr>
          <w:bCs w:val="0"/>
          <w:color w:val="0C212B"/>
          <w:sz w:val="28"/>
          <w:szCs w:val="28"/>
        </w:rPr>
      </w:pPr>
      <w:r w:rsidRPr="00921B70">
        <w:rPr>
          <w:color w:val="0C212B"/>
          <w:sz w:val="28"/>
          <w:szCs w:val="28"/>
        </w:rPr>
        <w:t xml:space="preserve"> </w:t>
      </w:r>
      <w:r w:rsidRPr="00921B70">
        <w:rPr>
          <w:bCs w:val="0"/>
          <w:color w:val="0C212B"/>
          <w:sz w:val="28"/>
          <w:szCs w:val="28"/>
        </w:rPr>
        <w:t>Занятия для развития слуха</w:t>
      </w:r>
    </w:p>
    <w:p w:rsidR="00E4240D" w:rsidRPr="00921B70" w:rsidRDefault="00E4240D" w:rsidP="00921B70">
      <w:pPr>
        <w:pStyle w:val="a3"/>
        <w:shd w:val="clear" w:color="auto" w:fill="FFFFFF"/>
        <w:spacing w:line="288" w:lineRule="atLeast"/>
        <w:ind w:firstLine="851"/>
        <w:rPr>
          <w:color w:val="0C212B"/>
          <w:sz w:val="28"/>
          <w:szCs w:val="28"/>
        </w:rPr>
      </w:pPr>
      <w:r w:rsidRPr="00921B70">
        <w:rPr>
          <w:color w:val="0C212B"/>
          <w:sz w:val="28"/>
          <w:szCs w:val="28"/>
        </w:rPr>
        <w:t>На развитие слуха у ребят в дошкольном возрасте можно повлиять с помощью специальных занятий. В первую очередь нужно сделать так, чтобы музыка в жизни ребенка занимала значительное место. Если раньше малыш слышал мелодии только в качестве колыбельных перед сном, то теперь, в младшем или старшем дошкольном возрасте, когда он может слышать и воспринимать, музыка должна быть с ним рядом в самых разных ситуациях.</w:t>
      </w:r>
    </w:p>
    <w:p w:rsidR="00365C85" w:rsidRPr="00365C85" w:rsidRDefault="00E4240D" w:rsidP="00921B70">
      <w:pPr>
        <w:pStyle w:val="a3"/>
        <w:shd w:val="clear" w:color="auto" w:fill="FFFFFF"/>
        <w:spacing w:before="0" w:beforeAutospacing="0" w:after="165" w:afterAutospacing="0"/>
        <w:ind w:firstLine="851"/>
        <w:jc w:val="both"/>
        <w:rPr>
          <w:color w:val="333333"/>
          <w:sz w:val="28"/>
          <w:szCs w:val="28"/>
        </w:rPr>
      </w:pPr>
      <w:r w:rsidRPr="00921B70">
        <w:rPr>
          <w:color w:val="0C212B"/>
          <w:sz w:val="28"/>
          <w:szCs w:val="28"/>
        </w:rPr>
        <w:t xml:space="preserve"> </w:t>
      </w:r>
      <w:r w:rsidR="00365C85" w:rsidRPr="00365C85">
        <w:rPr>
          <w:color w:val="0C212B"/>
          <w:sz w:val="28"/>
          <w:szCs w:val="28"/>
        </w:rPr>
        <w:t>Например, если малыш в хорошем настроении и настроен на игру, ему можно предложить послушать забавные и веселые мелодии с четко выраженным ритмом. Когда кроха грустит или хандрит, можно включать ему нежные и грустные мелодии. Важно, чтобы в дошкольном возрасте дети научились различать музыку по настроению, ассоциировать ее с собственными переживаниями и событиями в жизни.</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 xml:space="preserve">Начинать прослушивать разные мелодии можно с самого раннего детства, как только кроха научится воспринимать их на слух. Развитие годовалого ребенка уже позволяет уловить ритм во время хлопанья в ладоши или </w:t>
      </w:r>
      <w:proofErr w:type="spellStart"/>
      <w:r w:rsidRPr="00365C85">
        <w:rPr>
          <w:rFonts w:ascii="Times New Roman" w:eastAsia="Times New Roman" w:hAnsi="Times New Roman" w:cs="Times New Roman"/>
          <w:color w:val="0C212B"/>
          <w:sz w:val="28"/>
          <w:szCs w:val="28"/>
        </w:rPr>
        <w:t>притоптывания</w:t>
      </w:r>
      <w:proofErr w:type="spellEnd"/>
      <w:r w:rsidRPr="00365C85">
        <w:rPr>
          <w:rFonts w:ascii="Times New Roman" w:eastAsia="Times New Roman" w:hAnsi="Times New Roman" w:cs="Times New Roman"/>
          <w:color w:val="0C212B"/>
          <w:sz w:val="28"/>
          <w:szCs w:val="28"/>
        </w:rPr>
        <w:t>.</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lastRenderedPageBreak/>
        <w:t>Уже в младшем дошкольном возрасте можно научить ребенка выделять самые сильные, самые громкие, самые тихие, низкие или высокие ноты в музыке, предлагая для каждого отдельного случая свой вариант опознавательного действия: сильные ноты — топнуть, высокие — поднять руки вверх, низкие — присесть на корточки, тихие — приложить палец к губам и так далее.</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С малышами, которые уже освоили азы речи, можно начинать заниматься, стимулируя у них развитие музыкального слуха с помощью разных музыкальных инструментов:</w:t>
      </w:r>
    </w:p>
    <w:p w:rsidR="00365C85" w:rsidRPr="00365C85" w:rsidRDefault="00365C85" w:rsidP="00921B70">
      <w:pPr>
        <w:numPr>
          <w:ilvl w:val="0"/>
          <w:numId w:val="1"/>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детского бубна;</w:t>
      </w:r>
    </w:p>
    <w:p w:rsidR="00365C85" w:rsidRPr="00365C85" w:rsidRDefault="00365C85" w:rsidP="00921B70">
      <w:pPr>
        <w:numPr>
          <w:ilvl w:val="0"/>
          <w:numId w:val="1"/>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металлофона;</w:t>
      </w:r>
    </w:p>
    <w:p w:rsidR="00365C85" w:rsidRPr="00365C85" w:rsidRDefault="00365C85" w:rsidP="00921B70">
      <w:pPr>
        <w:numPr>
          <w:ilvl w:val="0"/>
          <w:numId w:val="1"/>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губной гармошки;</w:t>
      </w:r>
    </w:p>
    <w:p w:rsidR="00365C85" w:rsidRPr="00365C85" w:rsidRDefault="00365C85" w:rsidP="00921B70">
      <w:pPr>
        <w:numPr>
          <w:ilvl w:val="0"/>
          <w:numId w:val="1"/>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трещоток;</w:t>
      </w:r>
    </w:p>
    <w:p w:rsidR="00365C85" w:rsidRPr="00365C85" w:rsidRDefault="00365C85" w:rsidP="00921B70">
      <w:pPr>
        <w:numPr>
          <w:ilvl w:val="0"/>
          <w:numId w:val="1"/>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дудочки.</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 xml:space="preserve">Ребенку нужно будет предложить сначала прослушать, а потом и </w:t>
      </w:r>
      <w:proofErr w:type="spellStart"/>
      <w:r w:rsidRPr="00365C85">
        <w:rPr>
          <w:rFonts w:ascii="Times New Roman" w:eastAsia="Times New Roman" w:hAnsi="Times New Roman" w:cs="Times New Roman"/>
          <w:color w:val="0C212B"/>
          <w:sz w:val="28"/>
          <w:szCs w:val="28"/>
        </w:rPr>
        <w:t>самостоятельноизвлечь</w:t>
      </w:r>
      <w:proofErr w:type="spellEnd"/>
      <w:r w:rsidRPr="00365C85">
        <w:rPr>
          <w:rFonts w:ascii="Times New Roman" w:eastAsia="Times New Roman" w:hAnsi="Times New Roman" w:cs="Times New Roman"/>
          <w:color w:val="0C212B"/>
          <w:sz w:val="28"/>
          <w:szCs w:val="28"/>
        </w:rPr>
        <w:t xml:space="preserve"> из инструментов звуки, после чего определить их тип: высокие, низкие, громкие, тихие. Также определять типы звуков можно, вслушиваясь в пение птиц, лай собак, журчание воды и пр.</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Например, ребенок дошкольного возраста уже должен понимать, что комар пищит, издавая высокие звуки, а мотор мотоцикла ревет, издавая низкие. Чтобы кроха лучше ориентировался, можно предложить ему описание звуков сопровождать движениями.</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Со временем малышей дошкольного возраста можно начинать учить тому, как различать звуки по длительности. Совершенно лишним будет перегружать их головки информацией о размерах и нотах. Гораздо эффективнее будет показать, какую длительность имеет нота, с помощью обычного карандаша. Слушая звук, ребенок должен будет рисовать линию на бумаге, останавливаясь, как только она умолкнет. Так, например, звук от колокольчика может быть длинным и протяжным, тогда как от дудочки или барабана совсем коротким.</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С детками старшего дошкольного возраста, развитие которых позволяет им считать до десяти, рисование линий на бумаге для определения продолжительности звука можно заменить счетом.</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Ниже описаны интересные игры, позволяющие ускорить развитие музыкального слуха у детей. В дошкольном возрасте именно игры помогают малышам ближе познакомиться с миром музыки. Дети играют с удовольствием и интересом, не думая о том, насколько это полезно для развития их музыкальности в дальнейшем. В ходе таких игр можно будет потренировать:</w:t>
      </w:r>
    </w:p>
    <w:p w:rsidR="00365C85" w:rsidRPr="00365C85" w:rsidRDefault="00365C85" w:rsidP="00921B70">
      <w:pPr>
        <w:numPr>
          <w:ilvl w:val="0"/>
          <w:numId w:val="2"/>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lastRenderedPageBreak/>
        <w:t>чувство ритма;</w:t>
      </w:r>
    </w:p>
    <w:p w:rsidR="00365C85" w:rsidRPr="00365C85" w:rsidRDefault="00365C85" w:rsidP="00921B70">
      <w:pPr>
        <w:numPr>
          <w:ilvl w:val="0"/>
          <w:numId w:val="2"/>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умение отличать высоту звука;</w:t>
      </w:r>
    </w:p>
    <w:p w:rsidR="00365C85" w:rsidRPr="00365C85" w:rsidRDefault="00365C85" w:rsidP="00921B70">
      <w:pPr>
        <w:numPr>
          <w:ilvl w:val="0"/>
          <w:numId w:val="2"/>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музыкальную память;</w:t>
      </w:r>
    </w:p>
    <w:p w:rsidR="00365C85" w:rsidRPr="00365C85" w:rsidRDefault="00365C85" w:rsidP="00921B70">
      <w:pPr>
        <w:numPr>
          <w:ilvl w:val="0"/>
          <w:numId w:val="2"/>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тембровый слух и пр.</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Простота игр делает их еще более полезными и эффективными для занятий как в домашних условиях, так и в группах раннего развития или детских дошкольных учреждениях.</w:t>
      </w:r>
    </w:p>
    <w:p w:rsidR="00365C85" w:rsidRPr="00365C85" w:rsidRDefault="00365C85" w:rsidP="00921B70">
      <w:pPr>
        <w:shd w:val="clear" w:color="auto" w:fill="FFFFFF"/>
        <w:spacing w:before="100" w:beforeAutospacing="1" w:after="100" w:afterAutospacing="1" w:line="240" w:lineRule="atLeast"/>
        <w:ind w:firstLine="851"/>
        <w:jc w:val="both"/>
        <w:outlineLvl w:val="3"/>
        <w:rPr>
          <w:rFonts w:ascii="Times New Roman" w:eastAsia="Times New Roman" w:hAnsi="Times New Roman" w:cs="Times New Roman"/>
          <w:b/>
          <w:color w:val="0C212B"/>
          <w:sz w:val="28"/>
          <w:szCs w:val="28"/>
        </w:rPr>
      </w:pPr>
      <w:r w:rsidRPr="00365C85">
        <w:rPr>
          <w:rFonts w:ascii="Times New Roman" w:eastAsia="Times New Roman" w:hAnsi="Times New Roman" w:cs="Times New Roman"/>
          <w:b/>
          <w:color w:val="0C212B"/>
          <w:sz w:val="28"/>
          <w:szCs w:val="28"/>
        </w:rPr>
        <w:t>Игра «Простучи мелодию»</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Самая простая игра, с помощью которой, кстати, проверяют у детей степень развития слуха при поступлении в музыкальные классы. Суть игры более чем простая. Взрослый настукивает с помощью карандаша или ручки по поверхности стола мотив песенки или танца (желательно начинать со знакомых малышу мотивов), после чего предлагает то же самое сделать ребенку.</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Со временем, когда дошкольник научится достаточно точно воспроизводить настукиваемую мелодию, можно будет усложнять задания, выбирая более длинные мотивы, предлагая малышу варьировать темп, ускоряя или замедляя его. Игра замечательно влияет на развитие музыкального слуха и памяти у детей дошкольного возраста.</w:t>
      </w:r>
    </w:p>
    <w:p w:rsidR="00365C85" w:rsidRPr="00365C85" w:rsidRDefault="00365C85" w:rsidP="00921B70">
      <w:pPr>
        <w:shd w:val="clear" w:color="auto" w:fill="FFFFFF"/>
        <w:spacing w:before="100" w:beforeAutospacing="1" w:after="100" w:afterAutospacing="1" w:line="240" w:lineRule="atLeast"/>
        <w:ind w:firstLine="851"/>
        <w:jc w:val="both"/>
        <w:outlineLvl w:val="3"/>
        <w:rPr>
          <w:rFonts w:ascii="Times New Roman" w:eastAsia="Times New Roman" w:hAnsi="Times New Roman" w:cs="Times New Roman"/>
          <w:b/>
          <w:color w:val="0C212B"/>
          <w:sz w:val="28"/>
          <w:szCs w:val="28"/>
        </w:rPr>
      </w:pPr>
      <w:r w:rsidRPr="00365C85">
        <w:rPr>
          <w:rFonts w:ascii="Times New Roman" w:eastAsia="Times New Roman" w:hAnsi="Times New Roman" w:cs="Times New Roman"/>
          <w:b/>
          <w:color w:val="0C212B"/>
          <w:sz w:val="28"/>
          <w:szCs w:val="28"/>
        </w:rPr>
        <w:t>Игра «Отгадай певца»</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Отличный вариант игры для дошкольника среднего или старшего возраста, способного некоторое время сосредоточиться на задании, не отвлекаясь. Суть заключается в следующем: ребенок остается в одной комнате, а взрослый переходит в другую, где начинает деревянной палочкой стучать по разным предметам, </w:t>
      </w:r>
      <w:r w:rsidR="00D9310B" w:rsidRPr="00921B70">
        <w:rPr>
          <w:rFonts w:ascii="Times New Roman" w:eastAsia="Times New Roman" w:hAnsi="Times New Roman" w:cs="Times New Roman"/>
          <w:color w:val="0C212B"/>
          <w:sz w:val="28"/>
          <w:szCs w:val="28"/>
        </w:rPr>
        <w:t xml:space="preserve"> </w:t>
      </w:r>
      <w:r w:rsidRPr="00365C85">
        <w:rPr>
          <w:rFonts w:ascii="Times New Roman" w:eastAsia="Times New Roman" w:hAnsi="Times New Roman" w:cs="Times New Roman"/>
          <w:color w:val="0C212B"/>
          <w:sz w:val="28"/>
          <w:szCs w:val="28"/>
        </w:rPr>
        <w:t>извлекая из них звуки. Задача малыша — определить «поющий предмет».</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Как только малыш научится хорошо справляться с заданием, его можно усложнить, меняя предмет, с помощью которого извлекаются звуки из других предметов. Ребенку нужно будет угадать не только «певца», но и предмет, вызывающий звуки.</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Далее усложнить игру можно, предложив ребенку при прослушивании концерта выделить звуки отдельных музыкальных инструментов. Начинать нужно с самых простых вариантов, где четко слышны партии всех музыкальных инструментов. Естественно, что к этому времени малыш уже должен иметь представление о том, как звучат фортепиано, скрипка, барабаны, духовые инструменты.</w:t>
      </w:r>
    </w:p>
    <w:p w:rsidR="00365C85" w:rsidRPr="00365C85" w:rsidRDefault="00365C85" w:rsidP="00921B70">
      <w:pPr>
        <w:shd w:val="clear" w:color="auto" w:fill="FFFFFF"/>
        <w:spacing w:before="100" w:beforeAutospacing="1" w:after="100" w:afterAutospacing="1" w:line="240" w:lineRule="atLeast"/>
        <w:ind w:firstLine="851"/>
        <w:jc w:val="both"/>
        <w:outlineLvl w:val="3"/>
        <w:rPr>
          <w:rFonts w:ascii="Times New Roman" w:eastAsia="Times New Roman" w:hAnsi="Times New Roman" w:cs="Times New Roman"/>
          <w:b/>
          <w:color w:val="0C212B"/>
          <w:sz w:val="28"/>
          <w:szCs w:val="28"/>
        </w:rPr>
      </w:pPr>
      <w:r w:rsidRPr="00365C85">
        <w:rPr>
          <w:rFonts w:ascii="Times New Roman" w:eastAsia="Times New Roman" w:hAnsi="Times New Roman" w:cs="Times New Roman"/>
          <w:b/>
          <w:color w:val="0C212B"/>
          <w:sz w:val="28"/>
          <w:szCs w:val="28"/>
        </w:rPr>
        <w:t>Игра «Не перепутай!»</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lastRenderedPageBreak/>
        <w:t>Играть в эту игру с детьми дошкольного возраста можно в том случае, если они уже знают наизусть несколько детских песенок. Суть игры сводится к тому, чтобы сбить с толку малыша, перекладывая слова одной песни на мелодию другой и наоборот. Ребенок должен будет сразу уловить несоответствие и исправить ошибку, показав, как правильно – исполнив песенку в первоначальном варианте.</w:t>
      </w:r>
    </w:p>
    <w:p w:rsidR="00365C85" w:rsidRPr="00365C85" w:rsidRDefault="00365C85" w:rsidP="00921B70">
      <w:pPr>
        <w:shd w:val="clear" w:color="auto" w:fill="FFFFFF"/>
        <w:spacing w:before="100" w:beforeAutospacing="1" w:after="100" w:afterAutospacing="1" w:line="240" w:lineRule="atLeast"/>
        <w:ind w:firstLine="851"/>
        <w:jc w:val="both"/>
        <w:outlineLvl w:val="3"/>
        <w:rPr>
          <w:rFonts w:ascii="Times New Roman" w:eastAsia="Times New Roman" w:hAnsi="Times New Roman" w:cs="Times New Roman"/>
          <w:b/>
          <w:color w:val="0C212B"/>
          <w:sz w:val="28"/>
          <w:szCs w:val="28"/>
        </w:rPr>
      </w:pPr>
      <w:r w:rsidRPr="00365C85">
        <w:rPr>
          <w:rFonts w:ascii="Times New Roman" w:eastAsia="Times New Roman" w:hAnsi="Times New Roman" w:cs="Times New Roman"/>
          <w:b/>
          <w:color w:val="0C212B"/>
          <w:sz w:val="28"/>
          <w:szCs w:val="28"/>
        </w:rPr>
        <w:t>Игра «Поющие бутылки»</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Отлично ускоряет развитие музыкального слуха игра с помощью подручных средств – бутылок и воды.</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Начинать играть в эту игру лучше с самого простого – с изучения звуков, издаваемых бутылками, когда они пустые и когда они наполнены водой, если по ним постучать ложкой. Вместе с малышом сравните звуки, поэкспериментируйте с уровнем воды в бутылках для понимания того, как изменяется звучание.</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Следующим этапом игры может стать воспроизведение звуков по требованию. Малышу завязывают глаза, в это время взрослый набирает в бутылку определенное количество воды и стучит по ней ложкой, после чего выливает воду и предлагает ребенку наполнить бутылку самостоятельно нужным количеством воды, чтобы получить такой же звук.</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Следующим этапом станет выстраивание звуков по высоте с помощью нескольких бутылок, наполненных водой в разном объеме. Если играть с малышом в эту игру регулярно, очень скоро он научится легко ориентироваться в том, какое количество воды нужно, чтобы получить нужный звук.</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Вершиной мастерства игры в бутылки станет умение ребенка, пусть даже и с помощью взрослого, создавать из звуков, получаемых таким способом, примитивные мелодии –  сначала воспроизводить знакомые мотивы, а затем и сочинять собственные.</w:t>
      </w:r>
    </w:p>
    <w:p w:rsidR="00365C85" w:rsidRPr="00365C85" w:rsidRDefault="00365C85" w:rsidP="00921B70">
      <w:pPr>
        <w:shd w:val="clear" w:color="auto" w:fill="FFFFFF"/>
        <w:spacing w:before="100" w:beforeAutospacing="1" w:after="100" w:afterAutospacing="1" w:line="240" w:lineRule="atLeast"/>
        <w:ind w:firstLine="851"/>
        <w:jc w:val="both"/>
        <w:outlineLvl w:val="3"/>
        <w:rPr>
          <w:rFonts w:ascii="Times New Roman" w:eastAsia="Times New Roman" w:hAnsi="Times New Roman" w:cs="Times New Roman"/>
          <w:b/>
          <w:color w:val="0C212B"/>
          <w:sz w:val="28"/>
          <w:szCs w:val="28"/>
        </w:rPr>
      </w:pPr>
      <w:r w:rsidRPr="00365C85">
        <w:rPr>
          <w:rFonts w:ascii="Times New Roman" w:eastAsia="Times New Roman" w:hAnsi="Times New Roman" w:cs="Times New Roman"/>
          <w:b/>
          <w:color w:val="0C212B"/>
          <w:sz w:val="28"/>
          <w:szCs w:val="28"/>
        </w:rPr>
        <w:t>Игра «Угадай мелодию»</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Еще одна простая игра на развитие музыкального слуха, играть в которую лучше с детьми старшего дошкольного возраста, знакомыми с разными мелодиями и песенками. Правила этой игры опять же более чем простые. Взрослый прохлопывает ладонями мелодию, давая крохе понять, где она звучит тише, а где громче, где медленно, а где быстро. После этого малышу нужно ее угадать.</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Правила игры можно изменять, меняясь ролями, когда ведущим будет ребенок, прохлопывающий свою мелодию.</w:t>
      </w:r>
    </w:p>
    <w:p w:rsidR="00365C85" w:rsidRPr="00365C85" w:rsidRDefault="00365C85" w:rsidP="00921B70">
      <w:pPr>
        <w:shd w:val="clear" w:color="auto" w:fill="FFFFFF"/>
        <w:spacing w:before="100" w:beforeAutospacing="1" w:after="100" w:afterAutospacing="1" w:line="240" w:lineRule="atLeast"/>
        <w:ind w:firstLine="851"/>
        <w:jc w:val="both"/>
        <w:outlineLvl w:val="2"/>
        <w:rPr>
          <w:rFonts w:ascii="Times New Roman" w:eastAsia="Times New Roman" w:hAnsi="Times New Roman" w:cs="Times New Roman"/>
          <w:b/>
          <w:color w:val="0C212B"/>
          <w:sz w:val="28"/>
          <w:szCs w:val="28"/>
        </w:rPr>
      </w:pPr>
      <w:r w:rsidRPr="00365C85">
        <w:rPr>
          <w:rFonts w:ascii="Times New Roman" w:eastAsia="Times New Roman" w:hAnsi="Times New Roman" w:cs="Times New Roman"/>
          <w:b/>
          <w:color w:val="0C212B"/>
          <w:sz w:val="28"/>
          <w:szCs w:val="28"/>
        </w:rPr>
        <w:lastRenderedPageBreak/>
        <w:t>Ритмическая гимнастика для развития слуха</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На развитие музыкального слуха у ребят дошкольного возраста хорошо влияет ритмическая гимнастика. Во всем мире такие занятия пользуются огромной популярностью, особенно когда речь идет о дошкольниках.</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Что такое ритмическая гимнастика? Это гимнастика, которая выполняется под ритмичную музыку и состоит из комплекса упражнений, позволяющих не только укрепить мышцы, но и поднять настроение и повысить тонус нервной системы в целом.</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Как правило, ритмическая гимнастика включает в себя движения для всех частей тела и, помимо чувства ритма, слуха и памяти, способствует развитию:</w:t>
      </w:r>
    </w:p>
    <w:p w:rsidR="00365C85" w:rsidRPr="00365C85" w:rsidRDefault="00365C85" w:rsidP="00921B70">
      <w:pPr>
        <w:numPr>
          <w:ilvl w:val="0"/>
          <w:numId w:val="3"/>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ловкости;</w:t>
      </w:r>
    </w:p>
    <w:p w:rsidR="00365C85" w:rsidRPr="00365C85" w:rsidRDefault="00365C85" w:rsidP="00921B70">
      <w:pPr>
        <w:numPr>
          <w:ilvl w:val="0"/>
          <w:numId w:val="3"/>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пластичности;</w:t>
      </w:r>
    </w:p>
    <w:p w:rsidR="00365C85" w:rsidRPr="00365C85" w:rsidRDefault="00365C85" w:rsidP="00921B70">
      <w:pPr>
        <w:numPr>
          <w:ilvl w:val="0"/>
          <w:numId w:val="3"/>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гибкости;</w:t>
      </w:r>
    </w:p>
    <w:p w:rsidR="00365C85" w:rsidRPr="00365C85" w:rsidRDefault="00365C85" w:rsidP="00921B70">
      <w:pPr>
        <w:numPr>
          <w:ilvl w:val="0"/>
          <w:numId w:val="3"/>
        </w:numPr>
        <w:shd w:val="clear" w:color="auto" w:fill="FFFFFF"/>
        <w:spacing w:before="100" w:beforeAutospacing="1" w:after="100" w:afterAutospacing="1" w:line="240" w:lineRule="auto"/>
        <w:ind w:left="0"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выносливости.</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Особенность гимнастики такого типа — это ощущение радости и прилива сил во время занятий, что мотивирует выполнять движения еще более энергично и даже задорно. В наше время в ритмическую гимнастику включают элементы художественной гимнастики, суставной гимнастики и танца. Заниматься ей дошкольникам лучше в компании сверстников и под руководством опытного педагога, но при желании можно устроить занятия и на дому, правильно подобрав упражнения и музыкальное сопровождение.</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Во время занятий ритмической гимнастикой организм ребенка потребляет кислород в повышенном количестве, что связано с цикличностью упражнений, стимулирующих работу сердца и дыхательной системы. Обильное насыщение организма ребенка кислородом способствует его нормальному росту и развитию.</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Таким образом, ритмическая гимнастика – это некий коктейль из гимнастики, аэробики, балета, йоги и танца. Но доминирующей в нем является именно гимнастика. Благодаря этому занятия имеют прежде всего оздоровительный эффект, способствуют развитию у детей музыкальной и двигательной памяти, координации.</w:t>
      </w:r>
    </w:p>
    <w:p w:rsidR="00365C85" w:rsidRPr="00365C85" w:rsidRDefault="00365C85" w:rsidP="00921B70">
      <w:pPr>
        <w:shd w:val="clear" w:color="auto" w:fill="FFFFFF"/>
        <w:spacing w:before="100" w:beforeAutospacing="1" w:after="100" w:afterAutospacing="1" w:line="288" w:lineRule="atLeast"/>
        <w:ind w:firstLine="851"/>
        <w:jc w:val="both"/>
        <w:rPr>
          <w:rFonts w:ascii="Times New Roman" w:eastAsia="Times New Roman" w:hAnsi="Times New Roman" w:cs="Times New Roman"/>
          <w:color w:val="0C212B"/>
          <w:sz w:val="28"/>
          <w:szCs w:val="28"/>
        </w:rPr>
      </w:pPr>
      <w:r w:rsidRPr="00365C85">
        <w:rPr>
          <w:rFonts w:ascii="Times New Roman" w:eastAsia="Times New Roman" w:hAnsi="Times New Roman" w:cs="Times New Roman"/>
          <w:color w:val="0C212B"/>
          <w:sz w:val="28"/>
          <w:szCs w:val="28"/>
        </w:rPr>
        <w:t>Главное отличие ритмической гимнастики — это выполнение движений под ритмичную музыку, в результате чего организм активизируется, подготавливается к активной работе с соблюдением ритма.</w:t>
      </w:r>
    </w:p>
    <w:p w:rsidR="00365C85" w:rsidRPr="00921B70" w:rsidRDefault="00365C85" w:rsidP="00921B70">
      <w:pPr>
        <w:ind w:firstLine="851"/>
        <w:jc w:val="both"/>
        <w:rPr>
          <w:rFonts w:ascii="Times New Roman" w:hAnsi="Times New Roman" w:cs="Times New Roman"/>
          <w:sz w:val="28"/>
          <w:szCs w:val="28"/>
        </w:rPr>
      </w:pPr>
    </w:p>
    <w:sectPr w:rsidR="00365C85" w:rsidRPr="00921B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A7F96"/>
    <w:multiLevelType w:val="multilevel"/>
    <w:tmpl w:val="E106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98546D"/>
    <w:multiLevelType w:val="multilevel"/>
    <w:tmpl w:val="52A8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036329"/>
    <w:multiLevelType w:val="multilevel"/>
    <w:tmpl w:val="C4D0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99B009C"/>
    <w:multiLevelType w:val="multilevel"/>
    <w:tmpl w:val="2E6A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defaultTabStop w:val="708"/>
  <w:characterSpacingControl w:val="doNotCompress"/>
  <w:compat>
    <w:useFELayout/>
  </w:compat>
  <w:rsids>
    <w:rsidRoot w:val="00B94796"/>
    <w:rsid w:val="00365C85"/>
    <w:rsid w:val="004D3598"/>
    <w:rsid w:val="00921B70"/>
    <w:rsid w:val="00B94796"/>
    <w:rsid w:val="00D9310B"/>
    <w:rsid w:val="00E424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65C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365C8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9479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B94796"/>
    <w:rPr>
      <w:color w:val="0000FF"/>
      <w:u w:val="single"/>
    </w:rPr>
  </w:style>
  <w:style w:type="character" w:styleId="a5">
    <w:name w:val="Strong"/>
    <w:basedOn w:val="a0"/>
    <w:uiPriority w:val="22"/>
    <w:qFormat/>
    <w:rsid w:val="00B94796"/>
    <w:rPr>
      <w:b/>
      <w:bCs/>
    </w:rPr>
  </w:style>
  <w:style w:type="paragraph" w:styleId="a6">
    <w:name w:val="Balloon Text"/>
    <w:basedOn w:val="a"/>
    <w:link w:val="a7"/>
    <w:uiPriority w:val="99"/>
    <w:semiHidden/>
    <w:unhideWhenUsed/>
    <w:rsid w:val="00B9479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94796"/>
    <w:rPr>
      <w:rFonts w:ascii="Tahoma" w:hAnsi="Tahoma" w:cs="Tahoma"/>
      <w:sz w:val="16"/>
      <w:szCs w:val="16"/>
    </w:rPr>
  </w:style>
  <w:style w:type="character" w:styleId="a8">
    <w:name w:val="FollowedHyperlink"/>
    <w:basedOn w:val="a0"/>
    <w:uiPriority w:val="99"/>
    <w:semiHidden/>
    <w:unhideWhenUsed/>
    <w:rsid w:val="00B94796"/>
    <w:rPr>
      <w:color w:val="800080" w:themeColor="followedHyperlink"/>
      <w:u w:val="single"/>
    </w:rPr>
  </w:style>
  <w:style w:type="character" w:customStyle="1" w:styleId="30">
    <w:name w:val="Заголовок 3 Знак"/>
    <w:basedOn w:val="a0"/>
    <w:link w:val="3"/>
    <w:uiPriority w:val="9"/>
    <w:rsid w:val="00365C85"/>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365C85"/>
    <w:rPr>
      <w:rFonts w:ascii="Times New Roman" w:eastAsia="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417949562">
      <w:bodyDiv w:val="1"/>
      <w:marLeft w:val="0"/>
      <w:marRight w:val="0"/>
      <w:marTop w:val="0"/>
      <w:marBottom w:val="0"/>
      <w:divBdr>
        <w:top w:val="none" w:sz="0" w:space="0" w:color="auto"/>
        <w:left w:val="none" w:sz="0" w:space="0" w:color="auto"/>
        <w:bottom w:val="none" w:sz="0" w:space="0" w:color="auto"/>
        <w:right w:val="none" w:sz="0" w:space="0" w:color="auto"/>
      </w:divBdr>
    </w:div>
    <w:div w:id="1037388411">
      <w:bodyDiv w:val="1"/>
      <w:marLeft w:val="0"/>
      <w:marRight w:val="0"/>
      <w:marTop w:val="0"/>
      <w:marBottom w:val="0"/>
      <w:divBdr>
        <w:top w:val="none" w:sz="0" w:space="0" w:color="auto"/>
        <w:left w:val="none" w:sz="0" w:space="0" w:color="auto"/>
        <w:bottom w:val="none" w:sz="0" w:space="0" w:color="auto"/>
        <w:right w:val="none" w:sz="0" w:space="0" w:color="auto"/>
      </w:divBdr>
    </w:div>
    <w:div w:id="1292203244">
      <w:bodyDiv w:val="1"/>
      <w:marLeft w:val="0"/>
      <w:marRight w:val="0"/>
      <w:marTop w:val="0"/>
      <w:marBottom w:val="0"/>
      <w:divBdr>
        <w:top w:val="none" w:sz="0" w:space="0" w:color="auto"/>
        <w:left w:val="none" w:sz="0" w:space="0" w:color="auto"/>
        <w:bottom w:val="none" w:sz="0" w:space="0" w:color="auto"/>
        <w:right w:val="none" w:sz="0" w:space="0" w:color="auto"/>
      </w:divBdr>
    </w:div>
    <w:div w:id="1395658232">
      <w:bodyDiv w:val="1"/>
      <w:marLeft w:val="0"/>
      <w:marRight w:val="0"/>
      <w:marTop w:val="0"/>
      <w:marBottom w:val="0"/>
      <w:divBdr>
        <w:top w:val="none" w:sz="0" w:space="0" w:color="auto"/>
        <w:left w:val="none" w:sz="0" w:space="0" w:color="auto"/>
        <w:bottom w:val="none" w:sz="0" w:space="0" w:color="auto"/>
        <w:right w:val="none" w:sz="0" w:space="0" w:color="auto"/>
      </w:divBdr>
    </w:div>
    <w:div w:id="166443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Pages>
  <Words>1527</Words>
  <Characters>8708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2018-09-26T03:39:00Z</dcterms:created>
  <dcterms:modified xsi:type="dcterms:W3CDTF">2018-09-26T05:52:00Z</dcterms:modified>
</cp:coreProperties>
</file>